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F2E" w:rsidRDefault="00D46F2E" w:rsidP="00D46F2E">
      <w:pPr>
        <w:pStyle w:val="120"/>
        <w:framePr w:w="9407" w:h="11143" w:hRule="exact" w:wrap="none" w:vAnchor="page" w:hAnchor="page" w:x="2087" w:y="998"/>
        <w:shd w:val="clear" w:color="auto" w:fill="auto"/>
        <w:spacing w:after="400"/>
        <w:ind w:left="1420" w:right="920"/>
      </w:pPr>
      <w:bookmarkStart w:id="0" w:name="bookmark1"/>
      <w:r>
        <w:rPr>
          <w:color w:val="000000"/>
        </w:rPr>
        <w:t>О мерах социальной поддержки по оплате жилого помещения и коммунальных услуг.</w:t>
      </w:r>
      <w:bookmarkEnd w:id="0"/>
    </w:p>
    <w:p w:rsidR="00D46F2E" w:rsidRDefault="00D46F2E" w:rsidP="00D46F2E">
      <w:pPr>
        <w:pStyle w:val="40"/>
        <w:framePr w:w="9407" w:h="11143" w:hRule="exact" w:wrap="none" w:vAnchor="page" w:hAnchor="page" w:x="2087" w:y="998"/>
        <w:shd w:val="clear" w:color="auto" w:fill="auto"/>
        <w:spacing w:before="0"/>
        <w:ind w:left="60" w:right="100"/>
      </w:pPr>
      <w:r>
        <w:rPr>
          <w:color w:val="000000"/>
        </w:rPr>
        <w:t xml:space="preserve">Статей 155 Жилищного кодекса Российской Федерации установлен срок внесения платы гражданам за коммунальные услуги, до 10 числа </w:t>
      </w:r>
      <w:r>
        <w:rPr>
          <w:color w:val="000000"/>
        </w:rPr>
        <w:t>месяца</w:t>
      </w:r>
      <w:r>
        <w:rPr>
          <w:color w:val="000000"/>
        </w:rPr>
        <w:t>, следующего за истёкшим месяцем.</w:t>
      </w:r>
    </w:p>
    <w:p w:rsidR="00D46F2E" w:rsidRDefault="00D46F2E" w:rsidP="00D46F2E">
      <w:pPr>
        <w:pStyle w:val="40"/>
        <w:framePr w:w="9407" w:h="11143" w:hRule="exact" w:wrap="none" w:vAnchor="page" w:hAnchor="page" w:x="2087" w:y="998"/>
        <w:shd w:val="clear" w:color="auto" w:fill="auto"/>
        <w:spacing w:before="0"/>
        <w:ind w:left="60" w:right="100" w:firstLine="200"/>
      </w:pPr>
      <w:r>
        <w:rPr>
          <w:color w:val="000000"/>
        </w:rPr>
        <w:t>В соответствии с Федеральным и областным законодательством отдельным категориям граждан предусмотрены меры социальной поддержки по оплате жилого помещения и коммунальных услуг.</w:t>
      </w:r>
    </w:p>
    <w:p w:rsidR="00D46F2E" w:rsidRDefault="00D46F2E" w:rsidP="00D46F2E">
      <w:pPr>
        <w:pStyle w:val="40"/>
        <w:framePr w:w="9407" w:h="11143" w:hRule="exact" w:wrap="none" w:vAnchor="page" w:hAnchor="page" w:x="2087" w:y="998"/>
        <w:shd w:val="clear" w:color="auto" w:fill="auto"/>
        <w:spacing w:before="0"/>
        <w:ind w:left="60" w:right="100" w:firstLine="200"/>
      </w:pPr>
      <w:r>
        <w:rPr>
          <w:color w:val="000000"/>
        </w:rPr>
        <w:t xml:space="preserve">На территории Иркутской области данные меры социальной </w:t>
      </w:r>
      <w:r>
        <w:rPr>
          <w:color w:val="000000"/>
        </w:rPr>
        <w:t>поддержки</w:t>
      </w:r>
      <w:r>
        <w:rPr>
          <w:color w:val="000000"/>
        </w:rPr>
        <w:t xml:space="preserve"> предоставляются в форме денежной компенсации.</w:t>
      </w:r>
    </w:p>
    <w:p w:rsidR="00D46F2E" w:rsidRDefault="00D46F2E" w:rsidP="00D46F2E">
      <w:pPr>
        <w:pStyle w:val="40"/>
        <w:framePr w:w="9407" w:h="11143" w:hRule="exact" w:wrap="none" w:vAnchor="page" w:hAnchor="page" w:x="2087" w:y="998"/>
        <w:shd w:val="clear" w:color="auto" w:fill="auto"/>
        <w:spacing w:before="0"/>
        <w:ind w:left="60" w:right="100" w:firstLine="200"/>
      </w:pPr>
      <w:proofErr w:type="gramStart"/>
      <w:r>
        <w:rPr>
          <w:color w:val="000000"/>
        </w:rPr>
        <w:t>Отдельным категориям ветеранов, реабилитированным и лицам, признанным пострадавшими от политических репрессий, компенсации на оплату коммунальных услуг предоставляются исходя</w:t>
      </w:r>
      <w:r>
        <w:rPr>
          <w:color w:val="000000"/>
        </w:rPr>
        <w:t xml:space="preserve"> из</w:t>
      </w:r>
      <w:r>
        <w:rPr>
          <w:color w:val="000000"/>
        </w:rPr>
        <w:t xml:space="preserve"> потребления коммунальных услуг, определяемого по показаниям приборов учёта, но не более нормативов потребления указанных услуг, а при отсутствии приборов учёта - исходя из нормативов потребления коммунальных услуг.</w:t>
      </w:r>
      <w:proofErr w:type="gramEnd"/>
    </w:p>
    <w:p w:rsidR="00D46F2E" w:rsidRDefault="00D46F2E" w:rsidP="00D46F2E">
      <w:pPr>
        <w:pStyle w:val="40"/>
        <w:framePr w:w="9407" w:h="11143" w:hRule="exact" w:wrap="none" w:vAnchor="page" w:hAnchor="page" w:x="2087" w:y="998"/>
        <w:shd w:val="clear" w:color="auto" w:fill="auto"/>
        <w:spacing w:before="0"/>
        <w:ind w:left="60" w:right="100" w:firstLine="200"/>
      </w:pPr>
      <w:r>
        <w:rPr>
          <w:color w:val="000000"/>
        </w:rPr>
        <w:t xml:space="preserve">В случае если гражданин вносит плату нерегулярно, оплачивая коммунальные услуги в одном месяце за несколько предыдущих, и размер его платежа превышает месячный норматив потребления коммунальных услуг, то размер компенсации ограничивается суммой, по </w:t>
      </w:r>
      <w:r>
        <w:rPr>
          <w:color w:val="000000"/>
        </w:rPr>
        <w:t>среднемеся</w:t>
      </w:r>
      <w:r>
        <w:rPr>
          <w:color w:val="000000"/>
        </w:rPr>
        <w:t>чному нормативу потребления за один месяц, то есть гражданин получит компенсацию не в полном объёме.</w:t>
      </w:r>
    </w:p>
    <w:p w:rsidR="00D46F2E" w:rsidRDefault="00D46F2E" w:rsidP="00D46F2E">
      <w:pPr>
        <w:pStyle w:val="40"/>
        <w:framePr w:w="9407" w:h="11143" w:hRule="exact" w:wrap="none" w:vAnchor="page" w:hAnchor="page" w:x="2087" w:y="998"/>
        <w:shd w:val="clear" w:color="auto" w:fill="auto"/>
        <w:spacing w:before="0"/>
        <w:ind w:left="60" w:right="100" w:firstLine="200"/>
      </w:pPr>
      <w:r>
        <w:rPr>
          <w:color w:val="000000"/>
        </w:rPr>
        <w:t>В целях корректного расчёта компенсации, рекомендуем льгот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получателям</w:t>
      </w:r>
      <w:proofErr w:type="gramEnd"/>
      <w:r>
        <w:rPr>
          <w:color w:val="000000"/>
        </w:rPr>
        <w:t xml:space="preserve"> внос</w:t>
      </w:r>
      <w:bookmarkStart w:id="1" w:name="_GoBack"/>
      <w:bookmarkEnd w:id="1"/>
      <w:r>
        <w:rPr>
          <w:color w:val="000000"/>
        </w:rPr>
        <w:t>ить</w:t>
      </w:r>
      <w:r>
        <w:rPr>
          <w:color w:val="000000"/>
        </w:rPr>
        <w:t xml:space="preserve"> плату за коммунальные услуги еж</w:t>
      </w:r>
      <w:r>
        <w:rPr>
          <w:color w:val="000000"/>
        </w:rPr>
        <w:t>емес</w:t>
      </w:r>
      <w:r>
        <w:rPr>
          <w:color w:val="000000"/>
        </w:rPr>
        <w:t xml:space="preserve">ячно </w:t>
      </w:r>
      <w:r>
        <w:rPr>
          <w:color w:val="000000"/>
        </w:rPr>
        <w:t>в установленный Жилищным кодексом Российской Федерации срок.</w:t>
      </w:r>
    </w:p>
    <w:p w:rsidR="00D46F2E" w:rsidRDefault="00D46F2E" w:rsidP="00D46F2E">
      <w:pPr>
        <w:rPr>
          <w:sz w:val="2"/>
          <w:szCs w:val="2"/>
        </w:rPr>
      </w:pPr>
    </w:p>
    <w:p w:rsidR="00825B85" w:rsidRDefault="00825B85"/>
    <w:sectPr w:rsidR="0082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2E"/>
    <w:rsid w:val="00825B85"/>
    <w:rsid w:val="00D4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2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locked/>
    <w:rsid w:val="00D46F2E"/>
    <w:rPr>
      <w:rFonts w:ascii="Calibri" w:eastAsia="Calibri" w:hAnsi="Calibri" w:cs="Calibri"/>
      <w:sz w:val="34"/>
      <w:szCs w:val="34"/>
      <w:shd w:val="clear" w:color="auto" w:fill="FFFFFF"/>
    </w:rPr>
  </w:style>
  <w:style w:type="paragraph" w:customStyle="1" w:styleId="120">
    <w:name w:val="Заголовок №1 (2)"/>
    <w:basedOn w:val="a"/>
    <w:link w:val="12"/>
    <w:rsid w:val="00D46F2E"/>
    <w:pPr>
      <w:shd w:val="clear" w:color="auto" w:fill="FFFFFF"/>
      <w:spacing w:after="360" w:line="439" w:lineRule="exact"/>
      <w:ind w:hanging="860"/>
      <w:outlineLvl w:val="0"/>
    </w:pPr>
    <w:rPr>
      <w:rFonts w:ascii="Calibri" w:eastAsia="Calibri" w:hAnsi="Calibri" w:cs="Calibri"/>
      <w:color w:val="auto"/>
      <w:sz w:val="34"/>
      <w:szCs w:val="34"/>
      <w:lang w:eastAsia="en-US"/>
    </w:rPr>
  </w:style>
  <w:style w:type="character" w:customStyle="1" w:styleId="4">
    <w:name w:val="Основной текст (4)_"/>
    <w:basedOn w:val="a0"/>
    <w:link w:val="40"/>
    <w:locked/>
    <w:rsid w:val="00D46F2E"/>
    <w:rPr>
      <w:rFonts w:ascii="Calibri" w:eastAsia="Calibri" w:hAnsi="Calibri" w:cs="Calibri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46F2E"/>
    <w:pPr>
      <w:shd w:val="clear" w:color="auto" w:fill="FFFFFF"/>
      <w:spacing w:before="360" w:line="389" w:lineRule="exact"/>
    </w:pPr>
    <w:rPr>
      <w:rFonts w:ascii="Calibri" w:eastAsia="Calibri" w:hAnsi="Calibri" w:cs="Calibri"/>
      <w:color w:val="auto"/>
      <w:sz w:val="30"/>
      <w:szCs w:val="30"/>
      <w:lang w:eastAsia="en-US"/>
    </w:rPr>
  </w:style>
  <w:style w:type="character" w:customStyle="1" w:styleId="41">
    <w:name w:val="Основной текст (4) + Курсив"/>
    <w:aliases w:val="Интервал 0 pt"/>
    <w:basedOn w:val="4"/>
    <w:rsid w:val="00D46F2E"/>
    <w:rPr>
      <w:rFonts w:ascii="Calibri" w:eastAsia="Calibri" w:hAnsi="Calibri" w:cs="Calibri"/>
      <w:i/>
      <w:iCs/>
      <w:color w:val="000000"/>
      <w:spacing w:val="14"/>
      <w:w w:val="100"/>
      <w:position w:val="0"/>
      <w:sz w:val="30"/>
      <w:szCs w:val="3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2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locked/>
    <w:rsid w:val="00D46F2E"/>
    <w:rPr>
      <w:rFonts w:ascii="Calibri" w:eastAsia="Calibri" w:hAnsi="Calibri" w:cs="Calibri"/>
      <w:sz w:val="34"/>
      <w:szCs w:val="34"/>
      <w:shd w:val="clear" w:color="auto" w:fill="FFFFFF"/>
    </w:rPr>
  </w:style>
  <w:style w:type="paragraph" w:customStyle="1" w:styleId="120">
    <w:name w:val="Заголовок №1 (2)"/>
    <w:basedOn w:val="a"/>
    <w:link w:val="12"/>
    <w:rsid w:val="00D46F2E"/>
    <w:pPr>
      <w:shd w:val="clear" w:color="auto" w:fill="FFFFFF"/>
      <w:spacing w:after="360" w:line="439" w:lineRule="exact"/>
      <w:ind w:hanging="860"/>
      <w:outlineLvl w:val="0"/>
    </w:pPr>
    <w:rPr>
      <w:rFonts w:ascii="Calibri" w:eastAsia="Calibri" w:hAnsi="Calibri" w:cs="Calibri"/>
      <w:color w:val="auto"/>
      <w:sz w:val="34"/>
      <w:szCs w:val="34"/>
      <w:lang w:eastAsia="en-US"/>
    </w:rPr>
  </w:style>
  <w:style w:type="character" w:customStyle="1" w:styleId="4">
    <w:name w:val="Основной текст (4)_"/>
    <w:basedOn w:val="a0"/>
    <w:link w:val="40"/>
    <w:locked/>
    <w:rsid w:val="00D46F2E"/>
    <w:rPr>
      <w:rFonts w:ascii="Calibri" w:eastAsia="Calibri" w:hAnsi="Calibri" w:cs="Calibri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46F2E"/>
    <w:pPr>
      <w:shd w:val="clear" w:color="auto" w:fill="FFFFFF"/>
      <w:spacing w:before="360" w:line="389" w:lineRule="exact"/>
    </w:pPr>
    <w:rPr>
      <w:rFonts w:ascii="Calibri" w:eastAsia="Calibri" w:hAnsi="Calibri" w:cs="Calibri"/>
      <w:color w:val="auto"/>
      <w:sz w:val="30"/>
      <w:szCs w:val="30"/>
      <w:lang w:eastAsia="en-US"/>
    </w:rPr>
  </w:style>
  <w:style w:type="character" w:customStyle="1" w:styleId="41">
    <w:name w:val="Основной текст (4) + Курсив"/>
    <w:aliases w:val="Интервал 0 pt"/>
    <w:basedOn w:val="4"/>
    <w:rsid w:val="00D46F2E"/>
    <w:rPr>
      <w:rFonts w:ascii="Calibri" w:eastAsia="Calibri" w:hAnsi="Calibri" w:cs="Calibri"/>
      <w:i/>
      <w:iCs/>
      <w:color w:val="000000"/>
      <w:spacing w:val="14"/>
      <w:w w:val="100"/>
      <w:position w:val="0"/>
      <w:sz w:val="30"/>
      <w:szCs w:val="3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2016-03-04T06:38:00Z</dcterms:created>
  <dcterms:modified xsi:type="dcterms:W3CDTF">2016-03-04T06:40:00Z</dcterms:modified>
</cp:coreProperties>
</file>